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C6" w:rsidRDefault="00DA42DF" w:rsidP="00DA42DF">
      <w:pPr>
        <w:jc w:val="center"/>
      </w:pPr>
      <w:r>
        <w:t>Справка</w:t>
      </w:r>
    </w:p>
    <w:p w:rsidR="00B038C6" w:rsidRDefault="00DA42DF" w:rsidP="00DA42DF">
      <w:pPr>
        <w:jc w:val="center"/>
      </w:pPr>
      <w:r>
        <w:t>пси</w:t>
      </w:r>
      <w:r w:rsidR="00B038C6">
        <w:t>ходиагностического исследования</w:t>
      </w:r>
    </w:p>
    <w:p w:rsidR="00117B5E" w:rsidRDefault="00DA42DF" w:rsidP="00DA42DF">
      <w:pPr>
        <w:jc w:val="center"/>
      </w:pPr>
      <w:r>
        <w:t>учащихся 5-х классов в период адаптации.</w:t>
      </w:r>
    </w:p>
    <w:p w:rsidR="00B038C6" w:rsidRDefault="00B038C6" w:rsidP="00DA42DF">
      <w:pPr>
        <w:jc w:val="center"/>
      </w:pPr>
    </w:p>
    <w:p w:rsidR="00117B5E" w:rsidRDefault="00DA42DF">
      <w:r>
        <w:t>Срок проведения: Октябрь-Ноябрь 2024 учебный год.</w:t>
      </w:r>
    </w:p>
    <w:p w:rsidR="00117B5E" w:rsidRDefault="00117B5E" w:rsidP="00DA42DF">
      <w:pPr>
        <w:jc w:val="both"/>
      </w:pPr>
    </w:p>
    <w:p w:rsidR="00117B5E" w:rsidRDefault="00DA42DF" w:rsidP="00B038C6">
      <w:pPr>
        <w:ind w:firstLine="284"/>
        <w:jc w:val="both"/>
      </w:pPr>
      <w:r>
        <w:t xml:space="preserve">Цель психодиагностического исследования: изучение степени и особенностей </w:t>
      </w:r>
      <w:proofErr w:type="gramStart"/>
      <w:r>
        <w:t>приспособления</w:t>
      </w:r>
      <w:proofErr w:type="gramEnd"/>
      <w:r>
        <w:t xml:space="preserve"> обучающихся к новым социально-педагогическим условиям обучения, выявление актуальных трудностей и причин </w:t>
      </w:r>
      <w:proofErr w:type="spellStart"/>
      <w:r>
        <w:t>дезадаптации</w:t>
      </w:r>
      <w:proofErr w:type="spellEnd"/>
      <w:r>
        <w:t xml:space="preserve"> учащихся.</w:t>
      </w:r>
    </w:p>
    <w:p w:rsidR="00117B5E" w:rsidRDefault="00117B5E" w:rsidP="00B038C6">
      <w:pPr>
        <w:jc w:val="both"/>
      </w:pPr>
    </w:p>
    <w:p w:rsidR="00117B5E" w:rsidRDefault="00DA42DF">
      <w:r>
        <w:t>Задачи исследования:</w:t>
      </w:r>
    </w:p>
    <w:p w:rsidR="00117B5E" w:rsidRDefault="00DA42DF">
      <w:r>
        <w:t>1)Изучение школьной мотивации и познавательной активности детей.</w:t>
      </w:r>
    </w:p>
    <w:p w:rsidR="00117B5E" w:rsidRDefault="00DA42DF">
      <w:r>
        <w:t xml:space="preserve">2)Изучение актуального </w:t>
      </w:r>
      <w:proofErr w:type="spellStart"/>
      <w:r>
        <w:t>психоэмоционального</w:t>
      </w:r>
      <w:proofErr w:type="spellEnd"/>
      <w:r>
        <w:t xml:space="preserve"> состояния.</w:t>
      </w:r>
    </w:p>
    <w:p w:rsidR="00117B5E" w:rsidRDefault="00117B5E" w:rsidP="00DA42DF">
      <w:pPr>
        <w:jc w:val="both"/>
      </w:pPr>
    </w:p>
    <w:p w:rsidR="00117B5E" w:rsidRDefault="00DA42DF" w:rsidP="00B038C6">
      <w:pPr>
        <w:ind w:firstLine="284"/>
        <w:jc w:val="both"/>
      </w:pPr>
      <w:r>
        <w:t xml:space="preserve">Были использованы такие методики, как М.И. Лукьянова, Н.В. </w:t>
      </w:r>
      <w:proofErr w:type="spellStart"/>
      <w:r>
        <w:t>Калининой</w:t>
      </w:r>
      <w:proofErr w:type="spellEnd"/>
      <w:r>
        <w:t xml:space="preserve"> на изучения мотивации обучения и методика Филипса диагностики уровня школьной тревожности.</w:t>
      </w:r>
    </w:p>
    <w:p w:rsidR="00117B5E" w:rsidRDefault="00DA42DF" w:rsidP="00DA42DF">
      <w:pPr>
        <w:jc w:val="both"/>
      </w:pPr>
      <w:r>
        <w:t>В исследовании приняли участия учащиеся: 5 «а» и 5 «б» классов.</w:t>
      </w:r>
    </w:p>
    <w:p w:rsidR="00117B5E" w:rsidRDefault="00117B5E"/>
    <w:p w:rsidR="00117B5E" w:rsidRDefault="00DA42DF">
      <w:r>
        <w:t xml:space="preserve">По результатам диагностики на мотивацию </w:t>
      </w:r>
      <w:proofErr w:type="gramStart"/>
      <w:r>
        <w:t>обучения по  методике</w:t>
      </w:r>
      <w:proofErr w:type="gramEnd"/>
      <w:r>
        <w:t xml:space="preserve"> М.И.Лукьяновой, </w:t>
      </w:r>
      <w:proofErr w:type="spellStart"/>
      <w:r>
        <w:t>Н.В.Калининой</w:t>
      </w:r>
      <w:proofErr w:type="spellEnd"/>
      <w:r>
        <w:t xml:space="preserve"> в 5 «а» классе: </w:t>
      </w:r>
    </w:p>
    <w:p w:rsidR="00117B5E" w:rsidRDefault="00DA42DF">
      <w:r>
        <w:t>1) очень высокий уровень мотивации — 7 респондента;</w:t>
      </w:r>
    </w:p>
    <w:p w:rsidR="00117B5E" w:rsidRDefault="00DA42DF">
      <w:r>
        <w:t>2) высокий уровень мотивации — 3 респондента;</w:t>
      </w:r>
    </w:p>
    <w:p w:rsidR="00117B5E" w:rsidRDefault="00DA42DF">
      <w:r>
        <w:t>3) нормальный уровень мотивации — 5  респондента;</w:t>
      </w:r>
    </w:p>
    <w:p w:rsidR="00117B5E" w:rsidRDefault="00DA42DF">
      <w:r>
        <w:t>4)  сниженный уровень мотивации — 1 респондента;</w:t>
      </w:r>
    </w:p>
    <w:p w:rsidR="00117B5E" w:rsidRDefault="00DA42DF">
      <w:r>
        <w:t>5) низкий уровень мотивации — 3 респондента.</w:t>
      </w:r>
    </w:p>
    <w:p w:rsidR="00117B5E" w:rsidRDefault="00117B5E"/>
    <w:p w:rsidR="00117B5E" w:rsidRDefault="00DA42DF">
      <w:r>
        <w:t xml:space="preserve">По результатам диагностики на мотивацию </w:t>
      </w:r>
      <w:proofErr w:type="gramStart"/>
      <w:r>
        <w:t>обучения по методике</w:t>
      </w:r>
      <w:proofErr w:type="gramEnd"/>
      <w:r>
        <w:t xml:space="preserve"> М.И.Лукьяновой, Н.В.Калиной в 5 «б» классе:</w:t>
      </w:r>
    </w:p>
    <w:p w:rsidR="00117B5E" w:rsidRDefault="00DA42DF">
      <w:r>
        <w:t>1) очень высокий уровень мотивации — 2 респондента;</w:t>
      </w:r>
    </w:p>
    <w:p w:rsidR="00117B5E" w:rsidRDefault="00DA42DF">
      <w:r>
        <w:t>2) высокий уровень мотивации — 7 респондента;</w:t>
      </w:r>
    </w:p>
    <w:p w:rsidR="00117B5E" w:rsidRDefault="00DA42DF">
      <w:r>
        <w:t>3) нормальный уровень мотивации — 6 респондента;</w:t>
      </w:r>
    </w:p>
    <w:p w:rsidR="00117B5E" w:rsidRDefault="00DA42DF">
      <w:r>
        <w:t>4) сниженный уровень мотивации — 0 респондента;</w:t>
      </w:r>
    </w:p>
    <w:p w:rsidR="00117B5E" w:rsidRDefault="00DA42DF">
      <w:r>
        <w:t>5) низкий уровень мотивации — 0 респондента.</w:t>
      </w:r>
    </w:p>
    <w:p w:rsidR="00117B5E" w:rsidRDefault="00117B5E"/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7"/>
        <w:gridCol w:w="1606"/>
        <w:gridCol w:w="1607"/>
        <w:gridCol w:w="1606"/>
        <w:gridCol w:w="1607"/>
        <w:gridCol w:w="1605"/>
      </w:tblGrid>
      <w:tr w:rsidR="00117B5E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Очень высокий уровень мотивации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Высокий уровень мотивации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Средний (нормальный) уровень мотивации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Сниженный уровень мотивации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Низкий уровень мотивации</w:t>
            </w:r>
          </w:p>
        </w:tc>
      </w:tr>
      <w:tr w:rsidR="00117B5E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«а»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</w:tr>
      <w:tr w:rsidR="00117B5E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«б»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</w:tr>
      <w:tr w:rsidR="00117B5E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Итог: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</w:tr>
    </w:tbl>
    <w:p w:rsidR="00117B5E" w:rsidRDefault="00117B5E"/>
    <w:p w:rsidR="00117B5E" w:rsidRDefault="00DA42DF">
      <w:r>
        <w:t>Согласно результатам исследования  по  методики Филипса на уровень школьной  тревожности в 5 «а» классе:</w:t>
      </w:r>
    </w:p>
    <w:p w:rsidR="00117B5E" w:rsidRDefault="00DA42DF">
      <w:r>
        <w:t>1) высокий уровень тревожности— 5 респондента;</w:t>
      </w:r>
    </w:p>
    <w:p w:rsidR="00117B5E" w:rsidRDefault="00DA42DF">
      <w:r>
        <w:t>2)  средний уровень тревожности— 5 респондента.</w:t>
      </w:r>
    </w:p>
    <w:p w:rsidR="00117B5E" w:rsidRDefault="00117B5E"/>
    <w:p w:rsidR="00117B5E" w:rsidRDefault="00DA42DF">
      <w:r>
        <w:t xml:space="preserve">В 5 «б» классе по методике Филипса на уровень школьной тревожности: </w:t>
      </w:r>
    </w:p>
    <w:p w:rsidR="00117B5E" w:rsidRDefault="00DA42DF">
      <w:r>
        <w:t>1) высокий уровень тревожности— 4 респондента;</w:t>
      </w:r>
    </w:p>
    <w:p w:rsidR="00117B5E" w:rsidRDefault="00DA42DF">
      <w:r>
        <w:t>2) средний уровень тревожности — 2 респондента.</w:t>
      </w:r>
    </w:p>
    <w:p w:rsidR="00117B5E" w:rsidRDefault="00117B5E"/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17B5E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Высокий уровень тревожности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средний уровень тревожности</w:t>
            </w:r>
          </w:p>
        </w:tc>
      </w:tr>
      <w:tr w:rsidR="00117B5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«а»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</w:tr>
      <w:tr w:rsidR="00117B5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«б»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</w:tr>
      <w:tr w:rsidR="00117B5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Итог: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5E" w:rsidRDefault="00DA42DF">
            <w:pPr>
              <w:pStyle w:val="a7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</w:tr>
    </w:tbl>
    <w:p w:rsidR="00117B5E" w:rsidRDefault="00117B5E"/>
    <w:p w:rsidR="00117B5E" w:rsidRDefault="00117B5E" w:rsidP="00DA42DF">
      <w:pPr>
        <w:jc w:val="both"/>
      </w:pPr>
    </w:p>
    <w:p w:rsidR="00117B5E" w:rsidRDefault="00DA42DF" w:rsidP="00B038C6">
      <w:pPr>
        <w:ind w:firstLine="284"/>
        <w:jc w:val="both"/>
      </w:pPr>
      <w:r>
        <w:t xml:space="preserve">Выводы:  согласно результатам исследования большая часть обучающихся 5-х классов имеют хорошие показатели  психологической адаптации  к новым условиям в среднем звене. </w:t>
      </w:r>
      <w:proofErr w:type="gramStart"/>
      <w:r>
        <w:t>Обучающимся</w:t>
      </w:r>
      <w:proofErr w:type="gramEnd"/>
      <w:r>
        <w:t xml:space="preserve"> с низкими показателями в мотивации и высокими показателями в тревожности   оказать   психолого-педагогическое сопровождение и поддержку. </w:t>
      </w:r>
    </w:p>
    <w:p w:rsidR="00117B5E" w:rsidRDefault="00117B5E" w:rsidP="00DA42DF">
      <w:pPr>
        <w:jc w:val="both"/>
      </w:pPr>
    </w:p>
    <w:p w:rsidR="00117B5E" w:rsidRPr="00DA42DF" w:rsidRDefault="00DA42DF" w:rsidP="00B038C6">
      <w:pPr>
        <w:ind w:firstLine="284"/>
        <w:jc w:val="both"/>
      </w:pPr>
      <w:r>
        <w:t xml:space="preserve">Рекомендации педагогам: формирование у учащихся представлений об умениях, навыках </w:t>
      </w:r>
      <w:r w:rsidRPr="00DA42DF">
        <w:t>обучения в среднем звене,</w:t>
      </w:r>
      <w:r>
        <w:t xml:space="preserve"> </w:t>
      </w:r>
      <w:r w:rsidRPr="00DA42DF">
        <w:t>ознакомление учащихся с системой самоорганизации для оптимального выполнения домашних заданий и других учебных требований,</w:t>
      </w:r>
      <w:r>
        <w:t xml:space="preserve"> </w:t>
      </w:r>
      <w:r w:rsidRPr="00DA42DF">
        <w:t>создание условий для снижения тревожности.</w:t>
      </w:r>
    </w:p>
    <w:p w:rsidR="00117B5E" w:rsidRPr="00DA42DF" w:rsidRDefault="00117B5E">
      <w:pPr>
        <w:rPr>
          <w:rFonts w:ascii="sans-serif" w:hAnsi="sans-serif"/>
        </w:rPr>
      </w:pPr>
    </w:p>
    <w:p w:rsidR="00117B5E" w:rsidRPr="00DA42DF" w:rsidRDefault="00DA42DF" w:rsidP="00B038C6">
      <w:pPr>
        <w:rPr>
          <w:rFonts w:ascii="Times New Roman" w:hAnsi="Times New Roman" w:cs="Times New Roman"/>
        </w:rPr>
      </w:pPr>
      <w:r w:rsidRPr="00DA42DF">
        <w:rPr>
          <w:rFonts w:ascii="Times New Roman" w:hAnsi="Times New Roman" w:cs="Times New Roman"/>
        </w:rPr>
        <w:t>Родителям рекомендуется:</w:t>
      </w:r>
      <w:bookmarkStart w:id="0" w:name="page54R_mcid551"/>
      <w:bookmarkStart w:id="1" w:name="page54R_mcid561"/>
      <w:bookmarkStart w:id="2" w:name="page54R_mcid571"/>
      <w:bookmarkEnd w:id="0"/>
      <w:bookmarkEnd w:id="1"/>
      <w:bookmarkEnd w:id="2"/>
      <w:r w:rsidRPr="00DA42DF">
        <w:rPr>
          <w:rFonts w:ascii="Times New Roman" w:hAnsi="Times New Roman" w:cs="Times New Roman"/>
        </w:rPr>
        <w:br/>
        <w:t>1.</w:t>
      </w:r>
      <w:bookmarkStart w:id="3" w:name="page54R_mcid581"/>
      <w:bookmarkStart w:id="4" w:name="page54R_mcid591"/>
      <w:bookmarkEnd w:id="3"/>
      <w:bookmarkEnd w:id="4"/>
      <w:r w:rsidRPr="00DA42DF">
        <w:rPr>
          <w:rFonts w:ascii="Times New Roman" w:hAnsi="Times New Roman" w:cs="Times New Roman"/>
        </w:rPr>
        <w:t>По возможности</w:t>
      </w:r>
      <w:bookmarkStart w:id="5" w:name="page54R_mcid601"/>
      <w:bookmarkEnd w:id="5"/>
      <w:r w:rsidRPr="00DA42DF">
        <w:rPr>
          <w:rFonts w:ascii="Times New Roman" w:hAnsi="Times New Roman" w:cs="Times New Roman"/>
        </w:rPr>
        <w:t>,</w:t>
      </w:r>
      <w:bookmarkStart w:id="6" w:name="page54R_mcid611"/>
      <w:bookmarkStart w:id="7" w:name="page54R_mcid621"/>
      <w:bookmarkEnd w:id="6"/>
      <w:bookmarkEnd w:id="7"/>
      <w:r w:rsidRPr="00DA42DF">
        <w:rPr>
          <w:rFonts w:ascii="Times New Roman" w:hAnsi="Times New Roman" w:cs="Times New Roman"/>
        </w:rPr>
        <w:t xml:space="preserve"> чаще устраивать совместные праздники, спортивные мероприятия </w:t>
      </w:r>
      <w:bookmarkStart w:id="8" w:name="page54R_mcid631"/>
      <w:bookmarkEnd w:id="8"/>
      <w:r w:rsidRPr="00DA42DF">
        <w:rPr>
          <w:rFonts w:ascii="Times New Roman" w:hAnsi="Times New Roman" w:cs="Times New Roman"/>
        </w:rPr>
        <w:t>вместе с семьёй, совершать просто прогулки на воздухе, игры, т.п.</w:t>
      </w:r>
      <w:bookmarkStart w:id="9" w:name="page54R_mcid641"/>
      <w:bookmarkEnd w:id="9"/>
      <w:r w:rsidRPr="00DA42DF">
        <w:rPr>
          <w:rFonts w:ascii="Times New Roman" w:hAnsi="Times New Roman" w:cs="Times New Roman"/>
        </w:rPr>
        <w:t>;</w:t>
      </w:r>
      <w:bookmarkStart w:id="10" w:name="page54R_mcid651"/>
      <w:bookmarkEnd w:id="10"/>
    </w:p>
    <w:p w:rsidR="00117B5E" w:rsidRPr="00DA42DF" w:rsidRDefault="00DA42DF" w:rsidP="00B038C6">
      <w:pPr>
        <w:jc w:val="both"/>
        <w:rPr>
          <w:rFonts w:ascii="Times New Roman" w:hAnsi="Times New Roman" w:cs="Times New Roman"/>
        </w:rPr>
      </w:pPr>
      <w:bookmarkStart w:id="11" w:name="page54R_mcid671"/>
      <w:bookmarkStart w:id="12" w:name="page54R_mcid661"/>
      <w:bookmarkEnd w:id="11"/>
      <w:bookmarkEnd w:id="12"/>
      <w:r w:rsidRPr="00DA42DF">
        <w:rPr>
          <w:rFonts w:ascii="Times New Roman" w:hAnsi="Times New Roman" w:cs="Times New Roman"/>
        </w:rPr>
        <w:t>2.</w:t>
      </w:r>
      <w:bookmarkStart w:id="13" w:name="page54R_mcid681"/>
      <w:bookmarkStart w:id="14" w:name="page54R_mcid691"/>
      <w:bookmarkEnd w:id="13"/>
      <w:bookmarkEnd w:id="14"/>
      <w:r w:rsidRPr="00DA42DF">
        <w:rPr>
          <w:rFonts w:ascii="Times New Roman" w:hAnsi="Times New Roman" w:cs="Times New Roman"/>
        </w:rPr>
        <w:t>Чаще разговаривать с детьми, интересоваться школьной жизнью, стимулировать ребенка к</w:t>
      </w:r>
      <w:bookmarkStart w:id="15" w:name="page54R_mcid701"/>
      <w:bookmarkEnd w:id="15"/>
      <w:r>
        <w:rPr>
          <w:rFonts w:ascii="Times New Roman" w:hAnsi="Times New Roman" w:cs="Times New Roman"/>
        </w:rPr>
        <w:t xml:space="preserve"> </w:t>
      </w:r>
      <w:r w:rsidRPr="00DA42DF">
        <w:rPr>
          <w:rFonts w:ascii="Times New Roman" w:hAnsi="Times New Roman" w:cs="Times New Roman"/>
        </w:rPr>
        <w:t>выражению своих переживаний;</w:t>
      </w:r>
    </w:p>
    <w:p w:rsidR="00117B5E" w:rsidRPr="00DA42DF" w:rsidRDefault="00DA42DF" w:rsidP="00B038C6">
      <w:pPr>
        <w:jc w:val="both"/>
        <w:rPr>
          <w:rFonts w:ascii="Times New Roman" w:hAnsi="Times New Roman" w:cs="Times New Roman"/>
        </w:rPr>
      </w:pPr>
      <w:bookmarkStart w:id="16" w:name="page54R_mcid741"/>
      <w:bookmarkStart w:id="17" w:name="page54R_mcid731"/>
      <w:bookmarkEnd w:id="16"/>
      <w:bookmarkEnd w:id="17"/>
      <w:r w:rsidRPr="00DA42DF">
        <w:rPr>
          <w:rFonts w:ascii="Times New Roman" w:hAnsi="Times New Roman" w:cs="Times New Roman"/>
        </w:rPr>
        <w:t>3.</w:t>
      </w:r>
      <w:bookmarkStart w:id="18" w:name="page54R_mcid751"/>
      <w:bookmarkStart w:id="19" w:name="page54R_mcid761"/>
      <w:bookmarkEnd w:id="18"/>
      <w:bookmarkEnd w:id="19"/>
      <w:r w:rsidRPr="00DA42DF">
        <w:rPr>
          <w:rFonts w:ascii="Times New Roman" w:hAnsi="Times New Roman" w:cs="Times New Roman"/>
        </w:rPr>
        <w:t>Всячески подд</w:t>
      </w:r>
      <w:bookmarkStart w:id="20" w:name="page54R_mcid771"/>
      <w:bookmarkEnd w:id="20"/>
      <w:r w:rsidRPr="00DA42DF">
        <w:rPr>
          <w:rFonts w:ascii="Times New Roman" w:hAnsi="Times New Roman" w:cs="Times New Roman"/>
        </w:rPr>
        <w:t>ерживать ребенка, стараться избегать р</w:t>
      </w:r>
      <w:bookmarkStart w:id="21" w:name="page54R_mcid781"/>
      <w:bookmarkEnd w:id="21"/>
      <w:r w:rsidRPr="00DA42DF">
        <w:rPr>
          <w:rFonts w:ascii="Times New Roman" w:hAnsi="Times New Roman" w:cs="Times New Roman"/>
        </w:rPr>
        <w:t>езких категоричных высказываний;</w:t>
      </w:r>
    </w:p>
    <w:p w:rsidR="00117B5E" w:rsidRPr="00DA42DF" w:rsidRDefault="00DA42DF" w:rsidP="00B038C6">
      <w:pPr>
        <w:jc w:val="both"/>
        <w:rPr>
          <w:rFonts w:ascii="Times New Roman" w:hAnsi="Times New Roman" w:cs="Times New Roman"/>
        </w:rPr>
      </w:pPr>
      <w:bookmarkStart w:id="22" w:name="page54R_mcid811"/>
      <w:bookmarkStart w:id="23" w:name="page54R_mcid801"/>
      <w:bookmarkEnd w:id="22"/>
      <w:bookmarkEnd w:id="23"/>
      <w:r w:rsidRPr="00DA42DF">
        <w:rPr>
          <w:rFonts w:ascii="Times New Roman" w:hAnsi="Times New Roman" w:cs="Times New Roman"/>
        </w:rPr>
        <w:t>4.</w:t>
      </w:r>
      <w:bookmarkStart w:id="24" w:name="page54R_mcid821"/>
      <w:bookmarkStart w:id="25" w:name="page54R_mcid831"/>
      <w:bookmarkEnd w:id="24"/>
      <w:bookmarkEnd w:id="25"/>
      <w:r w:rsidRPr="00DA42DF">
        <w:rPr>
          <w:rFonts w:ascii="Times New Roman" w:hAnsi="Times New Roman" w:cs="Times New Roman"/>
        </w:rPr>
        <w:t xml:space="preserve">Формировать в детях моральные нормы и ценности: уважение к старшим людям, </w:t>
      </w:r>
      <w:bookmarkStart w:id="26" w:name="page54R_mcid841"/>
      <w:bookmarkEnd w:id="26"/>
      <w:r w:rsidRPr="00DA42DF">
        <w:rPr>
          <w:rFonts w:ascii="Times New Roman" w:hAnsi="Times New Roman" w:cs="Times New Roman"/>
        </w:rPr>
        <w:t>одноклассникам, соблюдение общественных норм поведения;</w:t>
      </w:r>
    </w:p>
    <w:p w:rsidR="00117B5E" w:rsidRPr="00DA42DF" w:rsidRDefault="00DA42DF" w:rsidP="00B038C6">
      <w:pPr>
        <w:jc w:val="both"/>
      </w:pPr>
      <w:bookmarkStart w:id="27" w:name="page54R_mcid871"/>
      <w:bookmarkStart w:id="28" w:name="page54R_mcid861"/>
      <w:bookmarkEnd w:id="27"/>
      <w:bookmarkEnd w:id="28"/>
      <w:r w:rsidRPr="00DA42DF">
        <w:rPr>
          <w:rFonts w:ascii="Times New Roman" w:hAnsi="Times New Roman" w:cs="Times New Roman"/>
        </w:rPr>
        <w:t>5.</w:t>
      </w:r>
      <w:bookmarkStart w:id="29" w:name="page54R_mcid881"/>
      <w:bookmarkStart w:id="30" w:name="page54R_mcid891"/>
      <w:bookmarkEnd w:id="29"/>
      <w:bookmarkEnd w:id="30"/>
      <w:r w:rsidRPr="00DA42DF">
        <w:rPr>
          <w:rFonts w:ascii="Times New Roman" w:hAnsi="Times New Roman" w:cs="Times New Roman"/>
        </w:rPr>
        <w:t>Стремиться к единству требований с педагогами школы для</w:t>
      </w:r>
      <w:bookmarkStart w:id="31" w:name="page54R_mcid901"/>
      <w:bookmarkStart w:id="32" w:name="page54R_mcid911"/>
      <w:bookmarkEnd w:id="31"/>
      <w:bookmarkEnd w:id="32"/>
      <w:r w:rsidRPr="00DA42DF">
        <w:rPr>
          <w:rFonts w:ascii="Times New Roman" w:hAnsi="Times New Roman" w:cs="Times New Roman"/>
        </w:rPr>
        <w:t xml:space="preserve"> выстраивания четкого и </w:t>
      </w:r>
      <w:bookmarkStart w:id="33" w:name="page54R_mcid921"/>
      <w:bookmarkEnd w:id="33"/>
      <w:r w:rsidRPr="00DA42DF">
        <w:rPr>
          <w:rFonts w:ascii="Times New Roman" w:hAnsi="Times New Roman" w:cs="Times New Roman"/>
        </w:rPr>
        <w:t>согласованного плана работы в классе.</w:t>
      </w:r>
      <w:r w:rsidRPr="00DA42DF">
        <w:rPr>
          <w:rFonts w:ascii="sans-serif" w:hAnsi="sans-serif"/>
        </w:rPr>
        <w:t xml:space="preserve"> </w:t>
      </w:r>
      <w:bookmarkStart w:id="34" w:name="page54R_mcid1011"/>
      <w:bookmarkStart w:id="35" w:name="page54R_mcid931"/>
      <w:bookmarkStart w:id="36" w:name="page54R_mcid941"/>
      <w:bookmarkStart w:id="37" w:name="page54R_mcid961"/>
      <w:bookmarkStart w:id="38" w:name="page54R_mcid971"/>
      <w:bookmarkStart w:id="39" w:name="page54R_mcid981"/>
      <w:bookmarkStart w:id="40" w:name="page54R_mcid991"/>
      <w:bookmarkStart w:id="41" w:name="page54R_mcid1001"/>
      <w:bookmarkStart w:id="42" w:name="page54R_mcid1021"/>
      <w:bookmarkStart w:id="43" w:name="page54R_mcid95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17B5E" w:rsidRDefault="00117B5E"/>
    <w:p w:rsidR="00117B5E" w:rsidRDefault="00DA42DF">
      <w:bookmarkStart w:id="44" w:name="page52R_mcid169"/>
      <w:bookmarkEnd w:id="44"/>
      <w:r>
        <w:t xml:space="preserve">Педагог-психолог: </w:t>
      </w:r>
      <w:proofErr w:type="spellStart"/>
      <w:r>
        <w:t>Дзгоева</w:t>
      </w:r>
      <w:proofErr w:type="spellEnd"/>
      <w:r>
        <w:t xml:space="preserve"> З.М.</w:t>
      </w:r>
      <w:bookmarkStart w:id="45" w:name="page52R_mcid168"/>
      <w:bookmarkEnd w:id="45"/>
      <w:r>
        <w:br/>
      </w:r>
    </w:p>
    <w:p w:rsidR="00117B5E" w:rsidRDefault="00117B5E">
      <w:pPr>
        <w:rPr>
          <w:rFonts w:ascii="sans-serif" w:hAnsi="sans-serif"/>
          <w:sz w:val="20"/>
        </w:rPr>
      </w:pPr>
    </w:p>
    <w:p w:rsidR="00117B5E" w:rsidRDefault="00117B5E">
      <w:pPr>
        <w:rPr>
          <w:rFonts w:ascii="sans-serif" w:hAnsi="sans-serif"/>
          <w:sz w:val="20"/>
        </w:rPr>
      </w:pPr>
    </w:p>
    <w:p w:rsidR="00117B5E" w:rsidRDefault="00117B5E">
      <w:pPr>
        <w:rPr>
          <w:rFonts w:ascii="sans-serif" w:hAnsi="sans-serif"/>
          <w:sz w:val="20"/>
        </w:rPr>
      </w:pPr>
    </w:p>
    <w:p w:rsidR="00117B5E" w:rsidRDefault="00DA42DF">
      <w:bookmarkStart w:id="46" w:name="page54R_mcid53"/>
      <w:bookmarkStart w:id="47" w:name="page54R_mcid54"/>
      <w:bookmarkEnd w:id="46"/>
      <w:bookmarkEnd w:id="47"/>
      <w:r>
        <w:br/>
      </w:r>
      <w:r>
        <w:rPr>
          <w:rFonts w:ascii="sans-serif" w:hAnsi="sans-serif"/>
          <w:sz w:val="20"/>
        </w:rPr>
        <w:t xml:space="preserve"> </w:t>
      </w:r>
    </w:p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117B5E"/>
    <w:p w:rsidR="00117B5E" w:rsidRDefault="00DA42DF">
      <w:r>
        <w:t>Справка о проделанной работе в период адаптации с  учащимися  10 «а» класса.</w:t>
      </w:r>
    </w:p>
    <w:p w:rsidR="00117B5E" w:rsidRDefault="00117B5E"/>
    <w:p w:rsidR="00117B5E" w:rsidRDefault="00DA42DF">
      <w:r>
        <w:t xml:space="preserve">Для 10 класса   важной является проблема социально-психологической адаптации к новому коллективу. Иными </w:t>
      </w:r>
      <w:proofErr w:type="spellStart"/>
      <w:r>
        <w:t>словами</w:t>
      </w:r>
      <w:proofErr w:type="gramStart"/>
      <w:r>
        <w:t>,к</w:t>
      </w:r>
      <w:proofErr w:type="gramEnd"/>
      <w:r>
        <w:t>лассный</w:t>
      </w:r>
      <w:proofErr w:type="spellEnd"/>
      <w:r>
        <w:t xml:space="preserve"> коллектив часто оказывается измененным, обучающемуся надо бывает адаптироваться  к новому коллективу.</w:t>
      </w:r>
    </w:p>
    <w:p w:rsidR="00117B5E" w:rsidRDefault="00DA42DF">
      <w:r>
        <w:t>Мной были взяты результаты ЕМ СПТ</w:t>
      </w:r>
      <w:proofErr w:type="gramStart"/>
      <w:r>
        <w:t xml:space="preserve"> ,</w:t>
      </w:r>
      <w:proofErr w:type="gramEnd"/>
      <w:r>
        <w:t xml:space="preserve"> которое проводится каждый год и по результатам СПТ  я выявила уровень тревожности обучающихся 10  «а» класса.</w:t>
      </w:r>
    </w:p>
    <w:p w:rsidR="00117B5E" w:rsidRDefault="00DA42DF">
      <w:r>
        <w:t xml:space="preserve">Согласно результатам тестирования из 29 респондента только 3 -е </w:t>
      </w:r>
      <w:proofErr w:type="gramStart"/>
      <w:r>
        <w:t>обучающихся</w:t>
      </w:r>
      <w:proofErr w:type="gramEnd"/>
      <w:r>
        <w:t xml:space="preserve"> имели тревожность.</w:t>
      </w:r>
    </w:p>
    <w:p w:rsidR="00117B5E" w:rsidRDefault="00117B5E"/>
    <w:p w:rsidR="00117B5E" w:rsidRDefault="00DA42DF">
      <w:r>
        <w:t xml:space="preserve">Также была проведена методика М.И.Лукьяновой, </w:t>
      </w:r>
      <w:proofErr w:type="spellStart"/>
      <w:r>
        <w:t>Н.В.Калининой</w:t>
      </w:r>
      <w:proofErr w:type="spellEnd"/>
      <w:r>
        <w:t xml:space="preserve">  на мотивацию к обучению.</w:t>
      </w:r>
    </w:p>
    <w:p w:rsidR="00117B5E" w:rsidRDefault="00DA42DF">
      <w:r>
        <w:t xml:space="preserve">Согласно методике на </w:t>
      </w:r>
      <w:proofErr w:type="gramStart"/>
      <w:r>
        <w:t>мотивацию</w:t>
      </w:r>
      <w:proofErr w:type="gramEnd"/>
      <w:r>
        <w:t xml:space="preserve"> проведенную в 10 «а» классе:</w:t>
      </w:r>
    </w:p>
    <w:p w:rsidR="00117B5E" w:rsidRDefault="00DA42DF">
      <w:r>
        <w:t>1) очень высокий уровень мотивации — 2 респондента;</w:t>
      </w:r>
    </w:p>
    <w:p w:rsidR="00117B5E" w:rsidRDefault="00DA42DF">
      <w:r>
        <w:t>2) высокий уровень мотивации — 6 респондента;</w:t>
      </w:r>
    </w:p>
    <w:p w:rsidR="00117B5E" w:rsidRDefault="00DA42DF">
      <w:r>
        <w:t>3) нормальный уровень мотивации — 10 респондента;</w:t>
      </w:r>
    </w:p>
    <w:p w:rsidR="00117B5E" w:rsidRDefault="00DA42DF">
      <w:r>
        <w:t>4) сниженный уровень мотивации — 7 респондента;</w:t>
      </w:r>
    </w:p>
    <w:p w:rsidR="00117B5E" w:rsidRDefault="00DA42DF">
      <w:r>
        <w:t>5) низкий уровень мотивации — 3 респондента.</w:t>
      </w:r>
    </w:p>
    <w:p w:rsidR="00117B5E" w:rsidRDefault="00117B5E"/>
    <w:p w:rsidR="00117B5E" w:rsidRDefault="00DA42DF">
      <w:r>
        <w:t>Рекомендации педагога и родителям: оказать психологическую помощь старшеклассникам в определении жизненных планов, прояснении временной перспективы профессионального будущего, и таким образом помочь в поднятии мотивации на обучение в старшем звене.</w:t>
      </w:r>
    </w:p>
    <w:p w:rsidR="00117B5E" w:rsidRDefault="00117B5E"/>
    <w:p w:rsidR="00117B5E" w:rsidRDefault="00DA42DF">
      <w:r>
        <w:t xml:space="preserve">Педагог-психолог: </w:t>
      </w:r>
      <w:proofErr w:type="spellStart"/>
      <w:r>
        <w:t>Дзгоева</w:t>
      </w:r>
      <w:proofErr w:type="spellEnd"/>
      <w:r>
        <w:t xml:space="preserve"> З.М.</w:t>
      </w:r>
    </w:p>
    <w:sectPr w:rsidR="00117B5E" w:rsidSect="00117B5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117B5E"/>
    <w:rsid w:val="00117B5E"/>
    <w:rsid w:val="00393B95"/>
    <w:rsid w:val="00B038C6"/>
    <w:rsid w:val="00DA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5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17B5E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117B5E"/>
    <w:pPr>
      <w:spacing w:after="140" w:line="276" w:lineRule="auto"/>
    </w:pPr>
  </w:style>
  <w:style w:type="paragraph" w:styleId="a5">
    <w:name w:val="List"/>
    <w:basedOn w:val="a4"/>
    <w:rsid w:val="00117B5E"/>
  </w:style>
  <w:style w:type="paragraph" w:customStyle="1" w:styleId="Caption">
    <w:name w:val="Caption"/>
    <w:basedOn w:val="a"/>
    <w:qFormat/>
    <w:rsid w:val="00117B5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17B5E"/>
    <w:pPr>
      <w:suppressLineNumbers/>
    </w:pPr>
  </w:style>
  <w:style w:type="paragraph" w:customStyle="1" w:styleId="a7">
    <w:name w:val="Содержимое таблицы"/>
    <w:basedOn w:val="a"/>
    <w:qFormat/>
    <w:rsid w:val="00117B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2024-11-21T10:33:00Z</cp:lastPrinted>
  <dcterms:created xsi:type="dcterms:W3CDTF">2024-11-25T11:23:00Z</dcterms:created>
  <dcterms:modified xsi:type="dcterms:W3CDTF">2024-11-25T11:23:00Z</dcterms:modified>
  <dc:language>ru-RU</dc:language>
</cp:coreProperties>
</file>